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xmlns:wp14="http://schemas.microsoft.com/office/word/2010/wordml" w:rsidP="1000BB7A" wp14:paraId="0882F51C" wp14:textId="2B38E3BF">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1000BB7A" w:rsidR="219FA4AA">
        <w:rPr>
          <w:rFonts w:ascii="Roboto" w:hAnsi="Roboto" w:eastAsia="Roboto" w:cs="Roboto"/>
          <w:b w:val="1"/>
          <w:bCs w:val="1"/>
          <w:i w:val="0"/>
          <w:iCs w:val="0"/>
          <w:caps w:val="0"/>
          <w:smallCaps w:val="0"/>
          <w:noProof w:val="0"/>
          <w:color w:val="000000" w:themeColor="text1" w:themeTint="FF" w:themeShade="FF"/>
          <w:sz w:val="24"/>
          <w:szCs w:val="24"/>
          <w:lang w:val="en-US"/>
        </w:rPr>
        <w:t>UNITED WAY OF GREATER ROCHESTER AND THE FINGER LAKES: IMAGINE WHAT’S POSSIBLE</w:t>
      </w:r>
    </w:p>
    <w:p xmlns:wp14="http://schemas.microsoft.com/office/word/2010/wordml" w:rsidP="1000BB7A" wp14:paraId="23938CE0" wp14:textId="5B6E4C1D">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219FA4AA">
        <w:drawing>
          <wp:inline xmlns:wp14="http://schemas.microsoft.com/office/word/2010/wordprocessingDrawing" wp14:editId="1000BB7A" wp14:anchorId="7D3EA463">
            <wp:extent cx="4572000" cy="3429000"/>
            <wp:effectExtent l="0" t="0" r="0" b="0"/>
            <wp:docPr id="1277748131" name="" title=""/>
            <wp:cNvGraphicFramePr>
              <a:graphicFrameLocks noChangeAspect="1"/>
            </wp:cNvGraphicFramePr>
            <a:graphic>
              <a:graphicData uri="http://schemas.openxmlformats.org/drawingml/2006/picture">
                <pic:pic>
                  <pic:nvPicPr>
                    <pic:cNvPr id="0" name=""/>
                    <pic:cNvPicPr/>
                  </pic:nvPicPr>
                  <pic:blipFill>
                    <a:blip r:embed="Rfe2aaf16430b4c05">
                      <a:extLst>
                        <a:ext xmlns:a="http://schemas.openxmlformats.org/drawingml/2006/main" uri="{28A0092B-C50C-407E-A947-70E740481C1C}">
                          <a14:useLocalDpi val="0"/>
                        </a:ext>
                      </a:extLst>
                    </a:blip>
                    <a:stretch>
                      <a:fillRect/>
                    </a:stretch>
                  </pic:blipFill>
                  <pic:spPr>
                    <a:xfrm>
                      <a:off x="0" y="0"/>
                      <a:ext cx="4572000" cy="3429000"/>
                    </a:xfrm>
                    <a:prstGeom prst="rect">
                      <a:avLst/>
                    </a:prstGeom>
                  </pic:spPr>
                </pic:pic>
              </a:graphicData>
            </a:graphic>
          </wp:inline>
        </w:drawing>
      </w:r>
    </w:p>
    <w:p xmlns:wp14="http://schemas.microsoft.com/office/word/2010/wordml" w:rsidP="1000BB7A" wp14:paraId="124E3CC4" wp14:textId="422C22B5">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000000" w:themeColor="text1" w:themeTint="FF" w:themeShade="FF"/>
          <w:sz w:val="24"/>
          <w:szCs w:val="24"/>
          <w:lang w:val="en-US"/>
        </w:rPr>
      </w:pPr>
      <w:r w:rsidRPr="1000BB7A" w:rsidR="219FA4AA">
        <w:rPr>
          <w:rFonts w:ascii="Roboto" w:hAnsi="Roboto" w:eastAsia="Roboto" w:cs="Roboto"/>
          <w:b w:val="0"/>
          <w:bCs w:val="0"/>
          <w:i w:val="0"/>
          <w:iCs w:val="0"/>
          <w:caps w:val="0"/>
          <w:smallCaps w:val="0"/>
          <w:noProof w:val="0"/>
          <w:color w:val="000000" w:themeColor="text1" w:themeTint="FF" w:themeShade="FF"/>
          <w:sz w:val="24"/>
          <w:szCs w:val="24"/>
          <w:lang w:val="en-US"/>
        </w:rPr>
        <w:t>Imagine what’s possible if every individual had the necessary resources to thrive. United, it’s more than possible.</w:t>
      </w:r>
    </w:p>
    <w:p xmlns:wp14="http://schemas.microsoft.com/office/word/2010/wordml" w:rsidP="1000BB7A" wp14:paraId="04BE428A" wp14:textId="0EF62525">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Pr="1000BB7A" w:rsidR="219FA4AA">
        <w:rPr>
          <w:rFonts w:ascii="Roboto" w:hAnsi="Roboto" w:eastAsia="Roboto" w:cs="Roboto"/>
          <w:b w:val="0"/>
          <w:bCs w:val="0"/>
          <w:i w:val="0"/>
          <w:iCs w:val="0"/>
          <w:caps w:val="0"/>
          <w:smallCaps w:val="0"/>
          <w:noProof w:val="0"/>
          <w:color w:val="212529"/>
          <w:sz w:val="24"/>
          <w:szCs w:val="24"/>
          <w:lang w:val="en-US"/>
        </w:rPr>
        <w:t xml:space="preserve">United Way of Greater Rochester and the Finger Lakes’ mission is to </w:t>
      </w:r>
      <w:r w:rsidRPr="1000BB7A" w:rsidR="219FA4AA">
        <w:rPr>
          <w:rFonts w:ascii="Roboto" w:hAnsi="Roboto" w:eastAsia="Roboto" w:cs="Roboto"/>
          <w:b w:val="1"/>
          <w:bCs w:val="1"/>
          <w:i w:val="1"/>
          <w:iCs w:val="1"/>
          <w:caps w:val="0"/>
          <w:smallCaps w:val="0"/>
          <w:noProof w:val="0"/>
          <w:color w:val="212529"/>
          <w:sz w:val="24"/>
          <w:szCs w:val="24"/>
          <w:lang w:val="en-US"/>
        </w:rPr>
        <w:t>mobilize the goodwill and resources of our community so that everyone can thrive</w:t>
      </w:r>
      <w:r w:rsidRPr="1000BB7A" w:rsidR="219FA4AA">
        <w:rPr>
          <w:rFonts w:ascii="Roboto" w:hAnsi="Roboto" w:eastAsia="Roboto" w:cs="Roboto"/>
          <w:b w:val="0"/>
          <w:bCs w:val="0"/>
          <w:i w:val="0"/>
          <w:iCs w:val="0"/>
          <w:caps w:val="0"/>
          <w:smallCaps w:val="0"/>
          <w:noProof w:val="0"/>
          <w:color w:val="212529"/>
          <w:sz w:val="24"/>
          <w:szCs w:val="24"/>
          <w:lang w:val="en-US"/>
        </w:rPr>
        <w:t>. United Way encompasses 5,144 square miles of rural, suburban, and urban neighborhoods, and brings together more than 50,000 donors, 13,000 volunteers, 800 workplaces, and hundreds of nonprofit partners to address the region’s biggest human services challenges.</w:t>
      </w:r>
    </w:p>
    <w:p xmlns:wp14="http://schemas.microsoft.com/office/word/2010/wordml" w:rsidP="1000BB7A" wp14:paraId="753649EE" wp14:textId="2C3D642A">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Pr="1000BB7A" w:rsidR="219FA4AA">
        <w:rPr>
          <w:rFonts w:ascii="Roboto" w:hAnsi="Roboto" w:eastAsia="Roboto" w:cs="Roboto"/>
          <w:b w:val="0"/>
          <w:bCs w:val="0"/>
          <w:i w:val="0"/>
          <w:iCs w:val="0"/>
          <w:caps w:val="0"/>
          <w:smallCaps w:val="0"/>
          <w:noProof w:val="0"/>
          <w:color w:val="212529"/>
          <w:sz w:val="24"/>
          <w:szCs w:val="24"/>
          <w:lang w:val="en-US"/>
        </w:rPr>
        <w:t xml:space="preserve">United Way serves Genesee, Livingston, Monroe, Ontario, Wayne, and Wyoming counties. They are making progress together as a six-county region, proving that the smartest way to create a thriving community is the “united way”. </w:t>
      </w:r>
    </w:p>
    <w:p xmlns:wp14="http://schemas.microsoft.com/office/word/2010/wordml" w:rsidP="1000BB7A" wp14:paraId="3ED5968A" wp14:textId="5FDF0979">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Pr="1000BB7A" w:rsidR="219FA4AA">
        <w:rPr>
          <w:rFonts w:ascii="Roboto" w:hAnsi="Roboto" w:eastAsia="Roboto" w:cs="Roboto"/>
          <w:b w:val="0"/>
          <w:bCs w:val="0"/>
          <w:i w:val="0"/>
          <w:iCs w:val="0"/>
          <w:caps w:val="0"/>
          <w:smallCaps w:val="0"/>
          <w:noProof w:val="0"/>
          <w:color w:val="212529"/>
          <w:sz w:val="24"/>
          <w:szCs w:val="24"/>
          <w:lang w:val="en-US"/>
        </w:rPr>
        <w:t xml:space="preserve">To see a more in-depth look at the impact we are making across the region, view our </w:t>
      </w:r>
      <w:hyperlink r:id="R788df62d09304bcb">
        <w:r w:rsidRPr="1000BB7A" w:rsidR="219FA4AA">
          <w:rPr>
            <w:rStyle w:val="Hyperlink"/>
            <w:rFonts w:ascii="Roboto" w:hAnsi="Roboto" w:eastAsia="Roboto" w:cs="Roboto"/>
            <w:b w:val="0"/>
            <w:bCs w:val="0"/>
            <w:i w:val="0"/>
            <w:iCs w:val="0"/>
            <w:caps w:val="0"/>
            <w:smallCaps w:val="0"/>
            <w:strike w:val="0"/>
            <w:dstrike w:val="0"/>
            <w:noProof w:val="0"/>
            <w:sz w:val="24"/>
            <w:szCs w:val="24"/>
            <w:lang w:val="en-US"/>
          </w:rPr>
          <w:t>regional map</w:t>
        </w:r>
      </w:hyperlink>
      <w:r w:rsidRPr="1000BB7A" w:rsidR="219FA4AA">
        <w:rPr>
          <w:rFonts w:ascii="Roboto" w:hAnsi="Roboto" w:eastAsia="Roboto" w:cs="Roboto"/>
          <w:b w:val="0"/>
          <w:bCs w:val="0"/>
          <w:i w:val="0"/>
          <w:iCs w:val="0"/>
          <w:caps w:val="0"/>
          <w:smallCaps w:val="0"/>
          <w:noProof w:val="0"/>
          <w:color w:val="212529"/>
          <w:sz w:val="24"/>
          <w:szCs w:val="24"/>
          <w:lang w:val="en-US"/>
        </w:rPr>
        <w:t xml:space="preserve">. </w:t>
      </w:r>
    </w:p>
    <w:p xmlns:wp14="http://schemas.microsoft.com/office/word/2010/wordml" w:rsidP="1000BB7A" wp14:paraId="2D7B2363" wp14:textId="06467C2A">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r w:rsidRPr="1000BB7A" w:rsidR="219FA4AA">
        <w:rPr>
          <w:rFonts w:ascii="Roboto" w:hAnsi="Roboto" w:eastAsia="Roboto" w:cs="Roboto"/>
          <w:b w:val="0"/>
          <w:bCs w:val="0"/>
          <w:i w:val="0"/>
          <w:iCs w:val="0"/>
          <w:caps w:val="0"/>
          <w:smallCaps w:val="0"/>
          <w:noProof w:val="0"/>
          <w:color w:val="212529"/>
          <w:sz w:val="24"/>
          <w:szCs w:val="24"/>
          <w:lang w:val="en-US"/>
        </w:rPr>
        <w:t xml:space="preserve">Together, we can bridge the difference between what we imagine and what we impact. </w:t>
      </w:r>
    </w:p>
    <w:p xmlns:wp14="http://schemas.microsoft.com/office/word/2010/wordml" w:rsidP="1000BB7A" wp14:paraId="05A370A2" wp14:textId="52E898FB">
      <w:pPr>
        <w:spacing w:before="0" w:beforeAutospacing="off" w:after="160" w:afterAutospacing="off" w:line="259" w:lineRule="auto"/>
        <w:ind w:left="0" w:right="0"/>
        <w:jc w:val="left"/>
        <w:rPr>
          <w:rFonts w:ascii="Roboto" w:hAnsi="Roboto" w:eastAsia="Roboto" w:cs="Roboto"/>
          <w:b w:val="0"/>
          <w:bCs w:val="0"/>
          <w:i w:val="0"/>
          <w:iCs w:val="0"/>
          <w:caps w:val="0"/>
          <w:smallCaps w:val="0"/>
          <w:noProof w:val="0"/>
          <w:color w:val="212529"/>
          <w:sz w:val="24"/>
          <w:szCs w:val="24"/>
          <w:lang w:val="en-US"/>
        </w:rPr>
      </w:pPr>
      <w:hyperlink r:id="Rac29385be3ea4d99">
        <w:r w:rsidRPr="1000BB7A" w:rsidR="219FA4AA">
          <w:rPr>
            <w:rStyle w:val="Hyperlink"/>
            <w:rFonts w:ascii="Roboto" w:hAnsi="Roboto" w:eastAsia="Roboto" w:cs="Roboto"/>
            <w:b w:val="0"/>
            <w:bCs w:val="0"/>
            <w:i w:val="0"/>
            <w:iCs w:val="0"/>
            <w:caps w:val="0"/>
            <w:smallCaps w:val="0"/>
            <w:strike w:val="0"/>
            <w:dstrike w:val="0"/>
            <w:noProof w:val="0"/>
            <w:sz w:val="24"/>
            <w:szCs w:val="24"/>
            <w:lang w:val="en-US"/>
          </w:rPr>
          <w:t>Help create possibilities in your community today.</w:t>
        </w:r>
      </w:hyperlink>
    </w:p>
    <w:p xmlns:wp14="http://schemas.microsoft.com/office/word/2010/wordml" w:rsidP="1000BB7A" wp14:paraId="2C078E63" wp14:textId="635375A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4126F2"/>
    <w:rsid w:val="1000BB7A"/>
    <w:rsid w:val="1D4126F2"/>
    <w:rsid w:val="219FA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126F2"/>
  <w15:chartTrackingRefBased/>
  <w15:docId w15:val="{69BD2B3C-9E3C-4D58-92F4-3B346ACD2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fe2aaf16430b4c05" /><Relationship Type="http://schemas.openxmlformats.org/officeDocument/2006/relationships/hyperlink" Target="https://unitedwayrocflx.org/about-us/regional-map/" TargetMode="External" Id="R788df62d09304bcb" /><Relationship Type="http://schemas.openxmlformats.org/officeDocument/2006/relationships/hyperlink" Target="https://unitedwayrocflx.org/donate" TargetMode="External" Id="Rac29385be3ea4d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2024-03-01T18:35:19.6496098Z</dcterms:created>
  <dcterms:modified xsi:type="dcterms:W3CDTF">2024-03-01T18:36:06.1367212Z</dcterms:modified>
  <dc:creator>Michelle Teich</dc:creator>
  <lastModifiedBy>Michelle Teich</lastModifiedBy>
</coreProperties>
</file>